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3284"/>
        <w:gridCol w:w="2069"/>
        <w:gridCol w:w="4594"/>
      </w:tblGrid>
      <w:tr>
        <w:tblPrEx/>
        <w:trPr>
          <w:trHeight w:val="283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84" w:type="dxa"/>
            <w:textDirection w:val="lrTb"/>
            <w:noWrap w:val="false"/>
          </w:tcPr>
          <w:p>
            <w:pPr>
              <w:ind w:left="-142" w:firstLine="0"/>
              <w:jc w:val="right"/>
              <w:spacing w:line="228" w:lineRule="auto"/>
              <w:rPr>
                <w:rFonts w:cs="Times New Roman"/>
              </w:rPr>
            </w:pPr>
            <w:r/>
            <w:bookmarkStart w:id="0" w:name="sub_1700"/>
            <w:r/>
            <w:bookmarkEnd w:id="0"/>
            <w:r/>
            <w:r>
              <w:rPr>
                <w:rFonts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069" w:type="dxa"/>
            <w:textDirection w:val="lrTb"/>
            <w:noWrap w:val="false"/>
          </w:tcPr>
          <w:p>
            <w:pPr>
              <w:ind w:firstLine="0"/>
              <w:jc w:val="right"/>
              <w:spacing w:line="228" w:lineRule="auto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4" w:type="dxa"/>
            <w:textDirection w:val="lrTb"/>
            <w:noWrap w:val="false"/>
          </w:tcPr>
          <w:p>
            <w:pPr>
              <w:ind w:firstLine="0"/>
              <w:spacing w:line="228" w:lineRule="auto"/>
            </w:pPr>
            <w:r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Приложение 4</w:t>
            </w:r>
            <w:r/>
          </w:p>
          <w:p>
            <w:pPr>
              <w:ind w:firstLine="0"/>
              <w:spacing w:line="228" w:lineRule="auto"/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к муниципальной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программе </w:t>
            </w:r>
            <w:r>
              <w:rPr>
                <w:rStyle w:val="851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r>
          </w:p>
          <w:p>
            <w:pPr>
              <w:ind w:firstLine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«Развитие физической культуры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спорта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Ленинградском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spacing w:line="22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70"/>
        <w:numPr>
          <w:ilvl w:val="0"/>
          <w:numId w:val="0"/>
        </w:numPr>
        <w:jc w:val="both"/>
        <w:spacing w:before="0" w:after="0" w:line="228" w:lineRule="auto"/>
      </w:pPr>
      <w:r/>
      <w:r/>
    </w:p>
    <w:p>
      <w:r/>
      <w:r/>
    </w:p>
    <w:p>
      <w:pPr>
        <w:pStyle w:val="670"/>
        <w:numPr>
          <w:ilvl w:val="0"/>
          <w:numId w:val="0"/>
        </w:numPr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Методика</w:t>
      </w:r>
      <w:r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  <w:t xml:space="preserve">оценки эффективности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«Развитие физической культуры и спорта в Ленинградск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ом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ом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lang w:eastAsia="ru-RU"/>
        </w:rPr>
      </w:r>
    </w:p>
    <w:p>
      <w:pPr>
        <w:spacing w:line="228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1.1. Оценка эффективности реализации 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униципальной программы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1.2. Оценка эффективности реализации муниципальной программы осуществляется в два этапа.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1.2.1. На первом этапе осуществляется оценка эффективности реализации каждой из подпрограмм, основных мероприятий муниципальной программы, и включает: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оценку степени реализации мероприятий подпрограмм (основных мероприятий) и достижения ожидаемых непосредственных результатов их реализации;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оценку степени соответствия запланированному уровню расходов;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оценку эффективности использования средств местного бюджета;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оценку степени достижения целей и решения задач подпрограмм, основных мероприятий, входящих в муниципальную программу (далее - оценка степени реализации подпрограммы (основного мероприятия).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Оценка степени реализации мероприятий подпрограмм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(основных мероприятий) и достижения ожидаемых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епосредственных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результатов их реализации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</w:r>
      <w:r>
        <w:rPr>
          <w:rFonts w:ascii="Times New Roman" w:hAnsi="Times New Roman" w:cs="Times New Roman"/>
          <w:bCs/>
          <w:color w:val="000000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2.1. Степень реализации мероприятий оценивается для каждой подпро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ммы (основного мероприятия), как доля мероприятий, выполненных в полном объеме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М,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степень реализации мероприятий;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 - общее количество мероприятий, запланированны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 к реализации в отчетном году.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2.2. Мероприятие может считаться выполненным в полном объеме при достижении следующих результатов: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2.2.1.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Выполнение данного условия подразумевает, что в случае, если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только в случае, если темпы ухудшения значений по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том случае, когда для описан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2.2.2. Мероприятие, предусматривающее оказание муниципальных услуг (выполнение работ) на основании муниципальных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заданий, финансовое обеспечение которых осуществляется за счет средств местного бюджета,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соглашением о порядке и условиях предоставления субсидии на финансовое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обеспечение выполнения муниципального задания, заключаемого муниципальным бюджетным или муниципальным автономным учреждением муниципального округа и органом местного самоуправления муниципального округа, осуществляющим функции и полномочия его учредителя;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показателями бюджетной сметы муниципального казенного учреждения муниципального округа.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2.2.3. По иным мероприятиям результаты реализации могут оцениваться наступление или не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наступление контрольного события (событий) и (или) достижение качественного результата.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Оценка степени соответствия запланированному уровню расходов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3.1. Степень соответствия запланированному уровню расходов оценивается для каждой подпрограммы (основного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степень соответствия запланированному уровню расходов;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фактические расходы на реализацию подпрограммы (основного мероприятия) в отчетном году;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объемы бюджетных ассигнований, предусмотренные на реализацию соответствующей подпрограммы (основного мероприятия) в местном и краевом бюджетах на отчетный год в соответствии с действующей на момент проведения оценки эффективности реализации ред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акцией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только бюджетные расходы, либо расх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оды из всех источников.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Оценка эффективности использования средств местного бюджета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ективность использования бюджетных средств рассчитывается для каждой подпрограммы (основного мероприятия)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эффективность использования средств местного бюджета;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Если доля финансового обеспечения реализации подпрограммы, основного мероприятия из местного бюджета составляет менее 75 %, по решению коорди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натора муниципальной программы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реализацию подпрограммы (основного мероприятия). Данный показатель рас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считывается по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эффективность использования финансовых ресурсов на реализацию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реализации всех мероприятий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ССуз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соответствия запланированному уровню расходов из всех источников.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Оценка степени достижения целей и решения задач подпрограммы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(основного мероприятия)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5.1. Для оценки степени достижения целей и решения задач (далее - степень реализации) подпрограммы, основного мероприятия определяется степень достижения плановых значений каждого целевого показателя, характеризующего цели и задачи подпр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ограммы, основного мероприятия.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5.2. Степень достижения планового значения целевого показателя рассчитывается по следующим формулам: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целевых показателей, желаемой тенденцией развития которы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 является увеличение значений: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целевых показателей, желаемой тенденцией развития кото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рых является снижение значений: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5.3. Степень реализации подпрограммы (ведомственной целевой программы, основного мероприятия) рассчитывается по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598295" cy="628015"/>
                <wp:effectExtent l="0" t="0" r="1905" b="635"/>
                <wp:docPr id="1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598295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25.85pt;height:49.4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– степень реализации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N - число целевых показателей подпрограммы (основного мероприятия).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использовании данной формуле в случаях, если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&gt;1,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принимается равным 1.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Оценка эффективности реализации подпрограммы,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(основного мероприятия)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6.1. Эффективность реализации подпрограммы (основного мероприятия) оценивается в зависимости от значений оценки степени реализации подпрограммы (основного мероприятия) и оценки эффективности использования средств местног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бюджета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*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– эффективность реализации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- степень реализации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граммы (основного мероприятия).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6.2. Эффективность реализации подпрограммы (основного мероприятия) признается высокой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составляет не менее 0,9.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Эффективность реализации подпрограммы (основного мероприятия) признается средней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составляет не менее 0,8.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Эффективность реализации подпрограммы (основного мероприятия) признается удовлетворительной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составляет не менее 0,7.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остальных случаях эффективность реализации подпрограммы (основного мероприятия) признается неудовлетворительной.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Оценка степени достижения целей и решения задач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целевых показателей, желаемой тенденцией развития которы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 является увеличение значений: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целевых показателей, желаемой тенденцией развития кото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рых является снижение значений: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ЗПмпп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7.3. Степень реализации муниципальной программы рассчитывается по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/>
      <m:oMath>
        <m:r>
          <w:rPr>
            <w:rFonts w:ascii="Cambria Math" w:hAnsi="Cambria Math"/>
            <w:color w:val="000000"/>
            <w:sz w:val="28"/>
          </w:rPr>
          <m:rPr>
            <m:sty m:val="p"/>
          </m:rPr>
          <m:t>СРмп</m:t>
        </m:r>
        <m:r>
          <w:rPr>
            <w:rFonts w:ascii="Cambria Math" w:hAnsi="Cambria Math" w:eastAsia="Cambria Math" w:cs="Cambria Math"/>
            <w:color w:val="000000"/>
            <w:sz w:val="28"/>
          </w:rPr>
          <m:rPr>
            <m:sty m:val="p"/>
          </m:rPr>
          <m:t>=</m:t>
        </m:r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</w:rPr>
            </m:ctrlPr>
          </m:naryPr>
          <m:sub>
            <m:r>
              <w:rPr>
                <w:rFonts w:ascii="Cambria Math" w:hAnsi="Cambria Math" w:eastAsia="Cambria Math" w:cs="Cambria Math"/>
                <w:color w:val="000000"/>
                <w:sz w:val="28"/>
              </w:rPr>
              <m:rPr>
                <m:sty m:val="p"/>
              </m:rPr>
              <m:t>1</m:t>
            </m:r>
          </m:sub>
          <m:sup>
            <m:r>
              <w:rPr>
                <w:rFonts w:ascii="Cambria Math" w:hAnsi="Cambria Math" w:eastAsia="Cambria Math" w:cs="Cambria Math"/>
                <w:color w:val="000000"/>
                <w:sz w:val="28"/>
              </w:rPr>
              <m:rPr>
                <m:sty m:val="p"/>
              </m:rPr>
              <m:t>М</m:t>
            </m:r>
          </m:sup>
          <m:e>
            <m:r>
              <w:rPr>
                <w:rFonts w:ascii="Cambria Math" w:hAnsi="Cambria Math"/>
                <w:color w:val="000000"/>
                <w:sz w:val="28"/>
              </w:rPr>
              <m:rPr>
                <m:sty m:val="p"/>
              </m:rPr>
              <m:t>СДмппз/М</m:t>
            </m:r>
          </m:e>
        </m:nary>
      </m:oMath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степень реализации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 - число целевых показателей, характеризующих цели 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задачи муниципальной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использовании данной формулы в случаях, если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&gt;1,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СДмппз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принимается равным 1.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Оценка эффективности реализации 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(основных мер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оприятий) по следующей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/>
      <m:oMath>
        <m:r>
          <w:rPr>
            <w:rFonts w:ascii="Cambria Math" w:hAnsi="Cambria Math"/>
          </w:rPr>
          <m:rPr/>
          <m:t>ЭРмп=0,5*СРмп+0,5*</m:t>
        </m:r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 w:eastAsia="Cambria Math" w:cs="Cambria Math"/>
              </w:rPr>
              <m:rPr/>
              <m:t>1</m:t>
            </m:r>
          </m:sub>
          <m:sup>
            <m:r>
              <w:rPr>
                <w:rFonts w:ascii="Cambria Math" w:hAnsi="Cambria Math" w:eastAsia="Cambria Math" w:cs="Cambria Math"/>
                <w:lang w:val="en-US"/>
              </w:rPr>
              <m:rPr/>
              <m:t>j</m:t>
            </m:r>
          </m:sup>
          <m:e>
            <m:r>
              <w:rPr>
                <w:rFonts w:ascii="Cambria Math" w:hAnsi="Cambria Math"/>
              </w:rPr>
              <m:rPr/>
              <m:t>ЭРп/п*</m:t>
            </m:r>
            <m:r>
              <w:rPr>
                <w:rFonts w:ascii="Cambria Math" w:hAnsi="Cambria Math"/>
                <w:lang w:val="en-US"/>
              </w:rPr>
              <m:rPr/>
              <m:t>kj</m:t>
            </m:r>
            <m:r>
              <w:rPr>
                <w:rFonts w:ascii="Cambria Math" w:hAnsi="Cambria Math"/>
              </w:rPr>
              <m:rPr/>
              <m:t>/</m:t>
            </m:r>
            <m:r>
              <w:rPr>
                <w:rFonts w:ascii="Cambria Math" w:hAnsi="Cambria Math"/>
                <w:lang w:val="en-US"/>
              </w:rPr>
              <m:rPr/>
              <m:t>j</m:t>
            </m:r>
          </m:e>
        </m:nary>
      </m:oMath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r/>
      <w:r/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эффективность реализации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степень реализации муниципальной программы;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/п - эффективность реализации подпрограммы (основного мероприятия);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j - количество подпрограмм (основных мероприятий);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kj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коэффициент значимости подпрограммы (основного мероприятия) для достижения целей муниципальной программы, определяемый в методике оценки эффективности реализации муниципальной программы ее координатором. По умолча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нию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kj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определяется по формуле: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kj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 Ф, где: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Фj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объем фактических расходов из местного бюджета (кассового исполнения) на реализацию j-той подпрограммы (основного мероприятия) в отчетном году;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 - объем фактических расходов из местного бюджета (кассового исполнения) на реализацию муници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пальной программы.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8.2. Эффективность реализации муниципальной программы признается высокой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составляет не менее 0,90.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составляет не менее 0,80.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ЭРмп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составляет не менее 0,70.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остальных случаях эффективность реализации муниципальной программы признается неудовлетворительной.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142" w:firstLine="0"/>
        <w:jc w:val="left"/>
        <w:widowControl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Заместитель главы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r>
    </w:p>
    <w:p>
      <w:pPr>
        <w:ind w:left="-142" w:firstLine="0"/>
        <w:jc w:val="left"/>
        <w:widowControl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Ленинградск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ого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r>
    </w:p>
    <w:p>
      <w:pPr>
        <w:ind w:left="-142" w:firstLine="0"/>
        <w:jc w:val="left"/>
        <w:widowControl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муниципальн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ого округа                                    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Ю.И. Мазурова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r>
    </w:p>
    <w:p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/>
      <w:bookmarkStart w:id="1" w:name="_GoBack"/>
      <w:r/>
      <w:bookmarkEnd w:id="1"/>
      <w:r/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624" w:bottom="1134" w:left="1701" w:header="720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Calibri">
    <w:panose1 w:val="020F0502020204030204"/>
  </w:font>
  <w:font w:name="Courier New">
    <w:panose1 w:val="02070309020205020404"/>
  </w:font>
  <w:font w:name="Verdana">
    <w:panose1 w:val="020B0604030504040204"/>
  </w:font>
  <w:font w:name="Lucida Sans">
    <w:panose1 w:val="020B0603030804020204"/>
  </w:font>
  <w:font w:name="Tahoma">
    <w:panose1 w:val="020B0604030504040204"/>
  </w:font>
  <w:font w:name="Microsoft Sans Serif">
    <w:panose1 w:val="020B060402020202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  <w:ind w:firstLine="0"/>
      <w:jc w:val="center"/>
      <w:tabs>
        <w:tab w:val="center" w:pos="3969" w:leader="none"/>
        <w:tab w:val="clear" w:pos="4677" w:leader="none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6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7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67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7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pStyle w:val="67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9"/>
    <w:link w:val="67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9"/>
    <w:link w:val="692"/>
    <w:uiPriority w:val="10"/>
    <w:rPr>
      <w:sz w:val="48"/>
      <w:szCs w:val="48"/>
    </w:rPr>
  </w:style>
  <w:style w:type="character" w:styleId="37">
    <w:name w:val="Subtitle Char"/>
    <w:basedOn w:val="679"/>
    <w:link w:val="694"/>
    <w:uiPriority w:val="11"/>
    <w:rPr>
      <w:sz w:val="24"/>
      <w:szCs w:val="24"/>
    </w:rPr>
  </w:style>
  <w:style w:type="character" w:styleId="39">
    <w:name w:val="Quote Char"/>
    <w:link w:val="696"/>
    <w:uiPriority w:val="29"/>
    <w:rPr>
      <w:i/>
    </w:rPr>
  </w:style>
  <w:style w:type="character" w:styleId="41">
    <w:name w:val="Intense Quote Char"/>
    <w:link w:val="698"/>
    <w:uiPriority w:val="30"/>
    <w:rPr>
      <w:i/>
    </w:rPr>
  </w:style>
  <w:style w:type="character" w:styleId="43">
    <w:name w:val="Header Char"/>
    <w:basedOn w:val="679"/>
    <w:link w:val="700"/>
    <w:uiPriority w:val="99"/>
  </w:style>
  <w:style w:type="character" w:styleId="47">
    <w:name w:val="Caption Char"/>
    <w:basedOn w:val="704"/>
    <w:link w:val="702"/>
    <w:uiPriority w:val="99"/>
  </w:style>
  <w:style w:type="character" w:styleId="176">
    <w:name w:val="Footnote Text Char"/>
    <w:link w:val="833"/>
    <w:uiPriority w:val="99"/>
    <w:rPr>
      <w:sz w:val="18"/>
    </w:rPr>
  </w:style>
  <w:style w:type="character" w:styleId="179">
    <w:name w:val="Endnote Text Char"/>
    <w:link w:val="836"/>
    <w:uiPriority w:val="99"/>
    <w:rPr>
      <w:sz w:val="20"/>
    </w:rPr>
  </w:style>
  <w:style w:type="paragraph" w:styleId="669" w:default="1">
    <w:name w:val="Normal"/>
    <w:pPr>
      <w:ind w:firstLine="720"/>
      <w:jc w:val="both"/>
      <w:widowControl w:val="off"/>
    </w:pPr>
    <w:rPr>
      <w:rFonts w:ascii="Arial" w:hAnsi="Arial" w:cs="Arial"/>
      <w:sz w:val="24"/>
      <w:szCs w:val="24"/>
      <w:lang w:eastAsia="zh-CN"/>
    </w:rPr>
  </w:style>
  <w:style w:type="paragraph" w:styleId="670">
    <w:name w:val="Heading 1"/>
    <w:basedOn w:val="669"/>
    <w:next w:val="669"/>
    <w:link w:val="682"/>
    <w:pPr>
      <w:numPr>
        <w:ilvl w:val="0"/>
        <w:numId w:val="1"/>
      </w:numPr>
      <w:jc w:val="center"/>
      <w:spacing w:before="108" w:after="108"/>
      <w:outlineLvl w:val="0"/>
    </w:pPr>
    <w:rPr>
      <w:b/>
      <w:bCs/>
      <w:color w:val="26282f"/>
    </w:rPr>
  </w:style>
  <w:style w:type="paragraph" w:styleId="671">
    <w:name w:val="Heading 2"/>
    <w:basedOn w:val="669"/>
    <w:next w:val="669"/>
    <w:link w:val="683"/>
    <w:pPr>
      <w:numPr>
        <w:ilvl w:val="1"/>
        <w:numId w:val="1"/>
      </w:numPr>
      <w:outlineLvl w:val="1"/>
    </w:pPr>
  </w:style>
  <w:style w:type="paragraph" w:styleId="672">
    <w:name w:val="Heading 3"/>
    <w:basedOn w:val="669"/>
    <w:next w:val="669"/>
    <w:link w:val="684"/>
    <w:pPr>
      <w:numPr>
        <w:ilvl w:val="2"/>
        <w:numId w:val="1"/>
      </w:numPr>
      <w:outlineLvl w:val="2"/>
    </w:pPr>
  </w:style>
  <w:style w:type="paragraph" w:styleId="673">
    <w:name w:val="Heading 4"/>
    <w:basedOn w:val="669"/>
    <w:next w:val="669"/>
    <w:link w:val="685"/>
    <w:pPr>
      <w:numPr>
        <w:ilvl w:val="3"/>
        <w:numId w:val="1"/>
      </w:numPr>
      <w:outlineLvl w:val="3"/>
    </w:p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eastAsia="Arial"/>
      <w:b/>
      <w:bCs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1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Заголовок 2 Знак1"/>
    <w:link w:val="671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1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1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No Spacing"/>
    <w:uiPriority w:val="1"/>
    <w:qFormat/>
  </w:style>
  <w:style w:type="paragraph" w:styleId="692">
    <w:name w:val="Title"/>
    <w:basedOn w:val="879"/>
    <w:next w:val="669"/>
    <w:link w:val="693"/>
    <w:rPr>
      <w:b/>
      <w:bCs/>
      <w:color w:val="0058a9"/>
      <w:shd w:val="clear" w:color="auto" w:fill="f0f0f0"/>
    </w:rPr>
  </w:style>
  <w:style w:type="character" w:styleId="693" w:customStyle="1">
    <w:name w:val="Название Знак"/>
    <w:link w:val="692"/>
    <w:uiPriority w:val="10"/>
    <w:rPr>
      <w:sz w:val="48"/>
      <w:szCs w:val="48"/>
    </w:rPr>
  </w:style>
  <w:style w:type="paragraph" w:styleId="694">
    <w:name w:val="Subtitle"/>
    <w:basedOn w:val="669"/>
    <w:next w:val="669"/>
    <w:link w:val="695"/>
    <w:uiPriority w:val="11"/>
    <w:qFormat/>
    <w:pPr>
      <w:spacing w:before="200" w:after="200"/>
    </w:pPr>
  </w:style>
  <w:style w:type="character" w:styleId="695" w:customStyle="1">
    <w:name w:val="Подзаголовок Знак"/>
    <w:link w:val="694"/>
    <w:uiPriority w:val="11"/>
    <w:rPr>
      <w:sz w:val="24"/>
      <w:szCs w:val="24"/>
    </w:rPr>
  </w:style>
  <w:style w:type="paragraph" w:styleId="696">
    <w:name w:val="Quote"/>
    <w:basedOn w:val="669"/>
    <w:next w:val="669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9"/>
    <w:next w:val="669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paragraph" w:styleId="700">
    <w:name w:val="Header"/>
    <w:basedOn w:val="669"/>
    <w:link w:val="701"/>
    <w:pPr>
      <w:tabs>
        <w:tab w:val="center" w:pos="4677" w:leader="none"/>
        <w:tab w:val="right" w:pos="9355" w:leader="none"/>
      </w:tabs>
    </w:pPr>
  </w:style>
  <w:style w:type="character" w:styleId="701" w:customStyle="1">
    <w:name w:val="Верхний колонтитул Знак1"/>
    <w:link w:val="700"/>
    <w:uiPriority w:val="99"/>
  </w:style>
  <w:style w:type="paragraph" w:styleId="702">
    <w:name w:val="Footer"/>
    <w:basedOn w:val="669"/>
    <w:link w:val="705"/>
    <w:pPr>
      <w:tabs>
        <w:tab w:val="center" w:pos="4677" w:leader="none"/>
        <w:tab w:val="right" w:pos="9355" w:leader="none"/>
      </w:tabs>
    </w:pPr>
  </w:style>
  <w:style w:type="character" w:styleId="703" w:customStyle="1">
    <w:name w:val="Footer Char"/>
    <w:uiPriority w:val="99"/>
  </w:style>
  <w:style w:type="paragraph" w:styleId="704">
    <w:name w:val="Caption"/>
    <w:basedOn w:val="669"/>
    <w:next w:val="66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 w:customStyle="1">
    <w:name w:val="Нижний колонтитул Знак1"/>
    <w:link w:val="702"/>
    <w:uiPriority w:val="99"/>
  </w:style>
  <w:style w:type="table" w:styleId="706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7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8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669"/>
    <w:link w:val="834"/>
    <w:uiPriority w:val="99"/>
    <w:semiHidden/>
    <w:unhideWhenUsed/>
    <w:pPr>
      <w:spacing w:after="40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669"/>
    <w:link w:val="837"/>
    <w:uiPriority w:val="99"/>
    <w:semiHidden/>
    <w:unhideWhenUsed/>
    <w:rPr>
      <w:sz w:val="20"/>
    </w:r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669"/>
    <w:next w:val="669"/>
    <w:uiPriority w:val="39"/>
    <w:unhideWhenUsed/>
    <w:pPr>
      <w:ind w:firstLine="0"/>
      <w:spacing w:after="57"/>
    </w:pPr>
  </w:style>
  <w:style w:type="paragraph" w:styleId="840">
    <w:name w:val="toc 2"/>
    <w:basedOn w:val="669"/>
    <w:next w:val="669"/>
    <w:uiPriority w:val="39"/>
    <w:unhideWhenUsed/>
    <w:pPr>
      <w:ind w:left="283" w:firstLine="0"/>
      <w:spacing w:after="57"/>
    </w:pPr>
  </w:style>
  <w:style w:type="paragraph" w:styleId="841">
    <w:name w:val="toc 3"/>
    <w:basedOn w:val="669"/>
    <w:next w:val="669"/>
    <w:uiPriority w:val="39"/>
    <w:unhideWhenUsed/>
    <w:pPr>
      <w:ind w:left="567" w:firstLine="0"/>
      <w:spacing w:after="57"/>
    </w:pPr>
  </w:style>
  <w:style w:type="paragraph" w:styleId="842">
    <w:name w:val="toc 4"/>
    <w:basedOn w:val="669"/>
    <w:next w:val="669"/>
    <w:uiPriority w:val="39"/>
    <w:unhideWhenUsed/>
    <w:pPr>
      <w:ind w:left="850" w:firstLine="0"/>
      <w:spacing w:after="57"/>
    </w:pPr>
  </w:style>
  <w:style w:type="paragraph" w:styleId="843">
    <w:name w:val="toc 5"/>
    <w:basedOn w:val="669"/>
    <w:next w:val="669"/>
    <w:uiPriority w:val="39"/>
    <w:unhideWhenUsed/>
    <w:pPr>
      <w:ind w:left="1134" w:firstLine="0"/>
      <w:spacing w:after="57"/>
    </w:pPr>
  </w:style>
  <w:style w:type="paragraph" w:styleId="844">
    <w:name w:val="toc 6"/>
    <w:basedOn w:val="669"/>
    <w:next w:val="669"/>
    <w:uiPriority w:val="39"/>
    <w:unhideWhenUsed/>
    <w:pPr>
      <w:ind w:left="1417" w:firstLine="0"/>
      <w:spacing w:after="57"/>
    </w:pPr>
  </w:style>
  <w:style w:type="paragraph" w:styleId="845">
    <w:name w:val="toc 7"/>
    <w:basedOn w:val="669"/>
    <w:next w:val="669"/>
    <w:uiPriority w:val="39"/>
    <w:unhideWhenUsed/>
    <w:pPr>
      <w:ind w:left="1701" w:firstLine="0"/>
      <w:spacing w:after="57"/>
    </w:pPr>
  </w:style>
  <w:style w:type="paragraph" w:styleId="846">
    <w:name w:val="toc 8"/>
    <w:basedOn w:val="669"/>
    <w:next w:val="669"/>
    <w:uiPriority w:val="39"/>
    <w:unhideWhenUsed/>
    <w:pPr>
      <w:ind w:left="1984" w:firstLine="0"/>
      <w:spacing w:after="57"/>
    </w:pPr>
  </w:style>
  <w:style w:type="paragraph" w:styleId="847">
    <w:name w:val="toc 9"/>
    <w:basedOn w:val="669"/>
    <w:next w:val="669"/>
    <w:uiPriority w:val="39"/>
    <w:unhideWhenUsed/>
    <w:pPr>
      <w:ind w:left="2268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69"/>
    <w:next w:val="669"/>
    <w:uiPriority w:val="99"/>
    <w:unhideWhenUsed/>
  </w:style>
  <w:style w:type="character" w:styleId="850" w:customStyle="1">
    <w:name w:val="WW8Num1z0"/>
    <w:rPr>
      <w:rFonts w:ascii="Times New Roman" w:hAnsi="Times New Roman" w:cs="Times New Roman"/>
    </w:rPr>
  </w:style>
  <w:style w:type="character" w:styleId="851" w:customStyle="1">
    <w:name w:val="Цветовое выделение"/>
    <w:rPr>
      <w:b/>
      <w:bCs/>
      <w:color w:val="26282f"/>
    </w:rPr>
  </w:style>
  <w:style w:type="character" w:styleId="852" w:customStyle="1">
    <w:name w:val="Гипертекстовая ссылка"/>
    <w:rPr>
      <w:b/>
      <w:bCs/>
      <w:color w:val="106bbe"/>
    </w:rPr>
  </w:style>
  <w:style w:type="character" w:styleId="853" w:customStyle="1">
    <w:name w:val="Активная гипертекстовая ссылка"/>
    <w:rPr>
      <w:b/>
      <w:bCs/>
      <w:color w:val="106bbe"/>
      <w:u w:val="single"/>
    </w:rPr>
  </w:style>
  <w:style w:type="character" w:styleId="854" w:customStyle="1">
    <w:name w:val="Выделение для Базового Поиска"/>
    <w:rPr>
      <w:b/>
      <w:bCs/>
      <w:color w:val="0058a9"/>
    </w:rPr>
  </w:style>
  <w:style w:type="character" w:styleId="855" w:customStyle="1">
    <w:name w:val="Выделение для Базового Поиска (курсив)"/>
    <w:rPr>
      <w:b/>
      <w:bCs/>
      <w:i/>
      <w:iCs/>
      <w:color w:val="0058a9"/>
    </w:rPr>
  </w:style>
  <w:style w:type="character" w:styleId="856" w:customStyle="1">
    <w:name w:val="Заголовок 1 Знак"/>
    <w:rPr>
      <w:rFonts w:ascii="Cambria" w:hAnsi="Cambria" w:eastAsia="Times New Roman" w:cs="Times New Roman"/>
      <w:b/>
      <w:bCs/>
      <w:sz w:val="32"/>
      <w:szCs w:val="32"/>
    </w:rPr>
  </w:style>
  <w:style w:type="character" w:styleId="857" w:customStyle="1">
    <w:name w:val="Заголовок 2 Знак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58" w:customStyle="1">
    <w:name w:val="Заголовок 3 Знак"/>
    <w:rPr>
      <w:rFonts w:ascii="Cambria" w:hAnsi="Cambria" w:eastAsia="Times New Roman" w:cs="Times New Roman"/>
      <w:b/>
      <w:bCs/>
      <w:sz w:val="26"/>
      <w:szCs w:val="26"/>
    </w:rPr>
  </w:style>
  <w:style w:type="character" w:styleId="859" w:customStyle="1">
    <w:name w:val="Заголовок 4 Знак"/>
    <w:rPr>
      <w:b/>
      <w:bCs/>
      <w:sz w:val="28"/>
      <w:szCs w:val="28"/>
    </w:rPr>
  </w:style>
  <w:style w:type="character" w:styleId="860" w:customStyle="1">
    <w:name w:val="Заголовок своего сообщения"/>
    <w:basedOn w:val="851"/>
    <w:rPr>
      <w:b/>
      <w:bCs/>
      <w:color w:val="26282f"/>
    </w:rPr>
  </w:style>
  <w:style w:type="character" w:styleId="861" w:customStyle="1">
    <w:name w:val="Заголовок чужого сообщения"/>
    <w:rPr>
      <w:b/>
      <w:bCs/>
      <w:color w:val="ff0000"/>
    </w:rPr>
  </w:style>
  <w:style w:type="character" w:styleId="862" w:customStyle="1">
    <w:name w:val="Найденные слова"/>
    <w:rPr>
      <w:b/>
      <w:bCs/>
      <w:color w:val="26282f"/>
      <w:shd w:val="clear" w:color="auto" w:fill="fff580"/>
    </w:rPr>
  </w:style>
  <w:style w:type="character" w:styleId="863" w:customStyle="1">
    <w:name w:val="Не вступил в силу"/>
    <w:rPr>
      <w:b/>
      <w:bCs/>
      <w:color w:val="000000"/>
      <w:shd w:val="clear" w:color="auto" w:fill="d8ede8"/>
    </w:rPr>
  </w:style>
  <w:style w:type="character" w:styleId="864" w:customStyle="1">
    <w:name w:val="Опечатки"/>
    <w:rPr>
      <w:color w:val="ff0000"/>
    </w:rPr>
  </w:style>
  <w:style w:type="character" w:styleId="865" w:customStyle="1">
    <w:name w:val="Продолжение ссылки"/>
    <w:basedOn w:val="852"/>
    <w:rPr>
      <w:b/>
      <w:bCs/>
      <w:color w:val="106bbe"/>
    </w:rPr>
  </w:style>
  <w:style w:type="character" w:styleId="866" w:customStyle="1">
    <w:name w:val="Сравнение редакций"/>
    <w:basedOn w:val="851"/>
    <w:rPr>
      <w:b/>
      <w:bCs/>
      <w:color w:val="26282f"/>
    </w:rPr>
  </w:style>
  <w:style w:type="character" w:styleId="867" w:customStyle="1">
    <w:name w:val="Сравнение редакций. Добавленный фрагмент"/>
    <w:rPr>
      <w:color w:val="000000"/>
      <w:shd w:val="clear" w:color="auto" w:fill="c1d7ff"/>
    </w:rPr>
  </w:style>
  <w:style w:type="character" w:styleId="868" w:customStyle="1">
    <w:name w:val="Сравнение редакций. Удаленный фрагмент"/>
    <w:rPr>
      <w:color w:val="000000"/>
      <w:shd w:val="clear" w:color="auto" w:fill="c4c413"/>
    </w:rPr>
  </w:style>
  <w:style w:type="character" w:styleId="869" w:customStyle="1">
    <w:name w:val="Утратил силу"/>
    <w:rPr>
      <w:b/>
      <w:bCs/>
      <w:strike/>
      <w:color w:val="666600"/>
    </w:rPr>
  </w:style>
  <w:style w:type="character" w:styleId="870" w:customStyle="1">
    <w:name w:val="Font Style50"/>
    <w:rPr>
      <w:rFonts w:ascii="Times New Roman" w:hAnsi="Times New Roman" w:cs="Times New Roman"/>
      <w:sz w:val="16"/>
    </w:rPr>
  </w:style>
  <w:style w:type="character" w:styleId="871" w:customStyle="1">
    <w:name w:val="Верхний колонтитул Знак"/>
    <w:rPr>
      <w:rFonts w:ascii="Arial" w:hAnsi="Arial" w:cs="Arial"/>
      <w:sz w:val="24"/>
      <w:szCs w:val="24"/>
    </w:rPr>
  </w:style>
  <w:style w:type="character" w:styleId="872" w:customStyle="1">
    <w:name w:val="Нижний колонтитул Знак"/>
    <w:rPr>
      <w:rFonts w:ascii="Arial" w:hAnsi="Arial" w:cs="Arial"/>
      <w:sz w:val="24"/>
      <w:szCs w:val="24"/>
    </w:rPr>
  </w:style>
  <w:style w:type="character" w:styleId="873" w:customStyle="1">
    <w:name w:val="Основной текст (2) + Не полужирный"/>
    <w:rPr>
      <w:rFonts w:ascii="Times New Roman" w:hAnsi="Times New Roman" w:eastAsia="Microsoft Sans Serif" w:cs="Times New Roman"/>
      <w:b/>
      <w:bCs/>
      <w:spacing w:val="0"/>
      <w:sz w:val="17"/>
      <w:szCs w:val="17"/>
      <w:lang w:val="ru-RU" w:bidi="ar-SA"/>
    </w:rPr>
  </w:style>
  <w:style w:type="character" w:styleId="874" w:customStyle="1">
    <w:name w:val="Текст выноски Знак"/>
    <w:rPr>
      <w:rFonts w:ascii="Tahoma" w:hAnsi="Tahoma" w:cs="Tahoma"/>
      <w:sz w:val="16"/>
      <w:szCs w:val="16"/>
    </w:rPr>
  </w:style>
  <w:style w:type="paragraph" w:styleId="875">
    <w:name w:val="Body Text"/>
    <w:basedOn w:val="669"/>
    <w:pPr>
      <w:ind w:firstLine="0"/>
      <w:jc w:val="left"/>
      <w:spacing w:after="120"/>
      <w:widowControl/>
    </w:pPr>
  </w:style>
  <w:style w:type="paragraph" w:styleId="876">
    <w:name w:val="List"/>
    <w:basedOn w:val="875"/>
    <w:rPr>
      <w:rFonts w:cs="Lucida Sans"/>
    </w:rPr>
  </w:style>
  <w:style w:type="paragraph" w:styleId="877" w:customStyle="1">
    <w:name w:val="Название1"/>
    <w:basedOn w:val="669"/>
    <w:pPr>
      <w:spacing w:before="120" w:after="120"/>
      <w:suppressLineNumbers/>
    </w:pPr>
    <w:rPr>
      <w:rFonts w:cs="Lucida Sans"/>
      <w:i/>
      <w:iCs/>
    </w:rPr>
  </w:style>
  <w:style w:type="paragraph" w:styleId="878">
    <w:name w:val="index heading"/>
    <w:basedOn w:val="669"/>
    <w:pPr>
      <w:suppressLineNumbers/>
    </w:pPr>
    <w:rPr>
      <w:rFonts w:cs="Lucida Sans"/>
    </w:rPr>
  </w:style>
  <w:style w:type="paragraph" w:styleId="879" w:customStyle="1">
    <w:name w:val="Основное меню (преемственное)"/>
    <w:basedOn w:val="669"/>
    <w:next w:val="669"/>
    <w:rPr>
      <w:rFonts w:ascii="Verdana" w:hAnsi="Verdana" w:cs="Verdana"/>
      <w:sz w:val="22"/>
      <w:szCs w:val="22"/>
    </w:rPr>
  </w:style>
  <w:style w:type="paragraph" w:styleId="880" w:customStyle="1">
    <w:name w:val="Внимание"/>
    <w:basedOn w:val="669"/>
    <w:next w:val="669"/>
    <w:pPr>
      <w:ind w:left="420" w:right="420" w:firstLine="300"/>
      <w:spacing w:before="240" w:after="240"/>
    </w:pPr>
    <w:rPr>
      <w:shd w:val="clear" w:color="auto" w:fill="f5f3da"/>
    </w:rPr>
  </w:style>
  <w:style w:type="paragraph" w:styleId="881" w:customStyle="1">
    <w:name w:val="Внимание: криминал!!"/>
    <w:basedOn w:val="880"/>
    <w:next w:val="669"/>
  </w:style>
  <w:style w:type="paragraph" w:styleId="882" w:customStyle="1">
    <w:name w:val="Внимание: недобросовестность!"/>
    <w:basedOn w:val="880"/>
    <w:next w:val="669"/>
  </w:style>
  <w:style w:type="paragraph" w:styleId="883" w:customStyle="1">
    <w:name w:val="Дочерний элемент списка"/>
    <w:basedOn w:val="669"/>
    <w:next w:val="669"/>
    <w:pPr>
      <w:ind w:firstLine="0"/>
    </w:pPr>
    <w:rPr>
      <w:color w:val="868381"/>
      <w:sz w:val="20"/>
      <w:szCs w:val="20"/>
    </w:rPr>
  </w:style>
  <w:style w:type="paragraph" w:styleId="884" w:customStyle="1">
    <w:name w:val="Заголовок группы контролов"/>
    <w:basedOn w:val="669"/>
    <w:next w:val="669"/>
    <w:rPr>
      <w:b/>
      <w:bCs/>
      <w:color w:val="000000"/>
    </w:rPr>
  </w:style>
  <w:style w:type="paragraph" w:styleId="885" w:customStyle="1">
    <w:name w:val="Заголовок для информации об изменениях"/>
    <w:basedOn w:val="670"/>
    <w:next w:val="669"/>
    <w:pPr>
      <w:numPr>
        <w:ilvl w:val="0"/>
        <w:numId w:val="0"/>
      </w:num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86" w:customStyle="1">
    <w:name w:val="Заголовок распахивающейся части диалога"/>
    <w:basedOn w:val="669"/>
    <w:next w:val="669"/>
    <w:rPr>
      <w:i/>
      <w:iCs/>
      <w:color w:val="000080"/>
      <w:sz w:val="22"/>
      <w:szCs w:val="22"/>
    </w:rPr>
  </w:style>
  <w:style w:type="paragraph" w:styleId="887" w:customStyle="1">
    <w:name w:val="Заголовок статьи"/>
    <w:basedOn w:val="669"/>
    <w:next w:val="669"/>
    <w:pPr>
      <w:ind w:left="1612" w:hanging="892"/>
    </w:pPr>
  </w:style>
  <w:style w:type="paragraph" w:styleId="888" w:customStyle="1">
    <w:name w:val="Заголовок ЭР (левое окно)"/>
    <w:basedOn w:val="669"/>
    <w:next w:val="669"/>
    <w:pPr>
      <w:ind w:firstLine="0"/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889" w:customStyle="1">
    <w:name w:val="Заголовок ЭР (правое окно)"/>
    <w:basedOn w:val="888"/>
    <w:next w:val="669"/>
    <w:pPr>
      <w:jc w:val="left"/>
      <w:spacing w:after="0"/>
    </w:pPr>
  </w:style>
  <w:style w:type="paragraph" w:styleId="890" w:customStyle="1">
    <w:name w:val="Интерактивный заголовок"/>
    <w:basedOn w:val="692"/>
    <w:next w:val="669"/>
    <w:rPr>
      <w:u w:val="single"/>
    </w:rPr>
  </w:style>
  <w:style w:type="paragraph" w:styleId="891" w:customStyle="1">
    <w:name w:val="Текст информации об изменениях"/>
    <w:basedOn w:val="669"/>
    <w:next w:val="669"/>
    <w:rPr>
      <w:color w:val="353842"/>
      <w:sz w:val="18"/>
      <w:szCs w:val="18"/>
    </w:rPr>
  </w:style>
  <w:style w:type="paragraph" w:styleId="892" w:customStyle="1">
    <w:name w:val="Информация об изменениях"/>
    <w:basedOn w:val="891"/>
    <w:next w:val="669"/>
    <w:pPr>
      <w:ind w:left="360" w:right="360" w:firstLine="0"/>
      <w:spacing w:before="180"/>
    </w:pPr>
    <w:rPr>
      <w:shd w:val="clear" w:color="auto" w:fill="eaefed"/>
    </w:rPr>
  </w:style>
  <w:style w:type="paragraph" w:styleId="893" w:customStyle="1">
    <w:name w:val="Текст (справка)"/>
    <w:basedOn w:val="669"/>
    <w:next w:val="669"/>
    <w:pPr>
      <w:ind w:left="170" w:right="170" w:firstLine="0"/>
      <w:jc w:val="left"/>
    </w:pPr>
  </w:style>
  <w:style w:type="paragraph" w:styleId="894" w:customStyle="1">
    <w:name w:val="Комментарий"/>
    <w:basedOn w:val="893"/>
    <w:next w:val="66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95" w:customStyle="1">
    <w:name w:val="Информация об изменениях документа"/>
    <w:basedOn w:val="894"/>
    <w:next w:val="669"/>
    <w:rPr>
      <w:i/>
      <w:iCs/>
    </w:rPr>
  </w:style>
  <w:style w:type="paragraph" w:styleId="896" w:customStyle="1">
    <w:name w:val="Текст (лев. подпись)"/>
    <w:basedOn w:val="669"/>
    <w:next w:val="669"/>
    <w:pPr>
      <w:ind w:firstLine="0"/>
      <w:jc w:val="left"/>
    </w:pPr>
  </w:style>
  <w:style w:type="paragraph" w:styleId="897" w:customStyle="1">
    <w:name w:val="Колонтитул (левый)"/>
    <w:basedOn w:val="896"/>
    <w:next w:val="669"/>
    <w:rPr>
      <w:sz w:val="14"/>
      <w:szCs w:val="14"/>
    </w:rPr>
  </w:style>
  <w:style w:type="paragraph" w:styleId="898" w:customStyle="1">
    <w:name w:val="Текст (прав. подпись)"/>
    <w:basedOn w:val="669"/>
    <w:next w:val="669"/>
    <w:pPr>
      <w:ind w:firstLine="0"/>
      <w:jc w:val="right"/>
    </w:pPr>
  </w:style>
  <w:style w:type="paragraph" w:styleId="899" w:customStyle="1">
    <w:name w:val="Колонтитул (правый)"/>
    <w:basedOn w:val="898"/>
    <w:next w:val="669"/>
    <w:rPr>
      <w:sz w:val="14"/>
      <w:szCs w:val="14"/>
    </w:rPr>
  </w:style>
  <w:style w:type="paragraph" w:styleId="900" w:customStyle="1">
    <w:name w:val="Комментарий пользователя"/>
    <w:basedOn w:val="894"/>
    <w:next w:val="669"/>
    <w:pPr>
      <w:jc w:val="left"/>
    </w:pPr>
    <w:rPr>
      <w:shd w:val="clear" w:color="auto" w:fill="ffdfe0"/>
    </w:rPr>
  </w:style>
  <w:style w:type="paragraph" w:styleId="901" w:customStyle="1">
    <w:name w:val="Куда обратиться?"/>
    <w:basedOn w:val="880"/>
    <w:next w:val="669"/>
  </w:style>
  <w:style w:type="paragraph" w:styleId="902" w:customStyle="1">
    <w:name w:val="Моноширинный"/>
    <w:basedOn w:val="669"/>
    <w:next w:val="669"/>
    <w:pPr>
      <w:ind w:firstLine="0"/>
      <w:jc w:val="left"/>
    </w:pPr>
    <w:rPr>
      <w:rFonts w:ascii="Courier New" w:hAnsi="Courier New" w:cs="Courier New"/>
    </w:rPr>
  </w:style>
  <w:style w:type="paragraph" w:styleId="903" w:customStyle="1">
    <w:name w:val="Необходимые документы"/>
    <w:basedOn w:val="880"/>
    <w:next w:val="669"/>
    <w:pPr>
      <w:ind w:firstLine="118"/>
    </w:pPr>
  </w:style>
  <w:style w:type="paragraph" w:styleId="904" w:customStyle="1">
    <w:name w:val="Нормальный (таблица)"/>
    <w:basedOn w:val="669"/>
    <w:next w:val="669"/>
    <w:pPr>
      <w:ind w:firstLine="0"/>
    </w:pPr>
  </w:style>
  <w:style w:type="paragraph" w:styleId="905" w:customStyle="1">
    <w:name w:val="Таблицы (моноширинный)"/>
    <w:basedOn w:val="669"/>
    <w:next w:val="669"/>
    <w:pPr>
      <w:ind w:firstLine="0"/>
      <w:jc w:val="left"/>
    </w:pPr>
    <w:rPr>
      <w:rFonts w:ascii="Courier New" w:hAnsi="Courier New" w:cs="Courier New"/>
    </w:rPr>
  </w:style>
  <w:style w:type="paragraph" w:styleId="906" w:customStyle="1">
    <w:name w:val="Оглавление"/>
    <w:basedOn w:val="905"/>
    <w:next w:val="669"/>
    <w:pPr>
      <w:ind w:left="140"/>
    </w:pPr>
  </w:style>
  <w:style w:type="paragraph" w:styleId="907" w:customStyle="1">
    <w:name w:val="Переменная часть"/>
    <w:basedOn w:val="879"/>
    <w:next w:val="669"/>
    <w:rPr>
      <w:sz w:val="18"/>
      <w:szCs w:val="18"/>
    </w:rPr>
  </w:style>
  <w:style w:type="paragraph" w:styleId="908" w:customStyle="1">
    <w:name w:val="Подвал для информации об изменениях"/>
    <w:basedOn w:val="670"/>
    <w:next w:val="669"/>
    <w:pPr>
      <w:numPr>
        <w:ilvl w:val="0"/>
        <w:numId w:val="0"/>
      </w:numPr>
      <w:outlineLvl w:val="9"/>
    </w:pPr>
    <w:rPr>
      <w:b w:val="0"/>
      <w:bCs w:val="0"/>
      <w:sz w:val="18"/>
      <w:szCs w:val="18"/>
    </w:rPr>
  </w:style>
  <w:style w:type="paragraph" w:styleId="909" w:customStyle="1">
    <w:name w:val="Подзаголовок для информации об изменениях"/>
    <w:basedOn w:val="891"/>
    <w:next w:val="669"/>
    <w:rPr>
      <w:b/>
      <w:bCs/>
    </w:rPr>
  </w:style>
  <w:style w:type="paragraph" w:styleId="910" w:customStyle="1">
    <w:name w:val="Подчёркнуный текст"/>
    <w:basedOn w:val="669"/>
    <w:next w:val="669"/>
  </w:style>
  <w:style w:type="paragraph" w:styleId="911" w:customStyle="1">
    <w:name w:val="Постоянная часть"/>
    <w:basedOn w:val="879"/>
    <w:next w:val="669"/>
    <w:rPr>
      <w:sz w:val="20"/>
      <w:szCs w:val="20"/>
    </w:rPr>
  </w:style>
  <w:style w:type="paragraph" w:styleId="912" w:customStyle="1">
    <w:name w:val="Прижатый влево"/>
    <w:basedOn w:val="669"/>
    <w:next w:val="669"/>
    <w:pPr>
      <w:ind w:firstLine="0"/>
      <w:jc w:val="left"/>
    </w:pPr>
  </w:style>
  <w:style w:type="paragraph" w:styleId="913" w:customStyle="1">
    <w:name w:val="Пример."/>
    <w:basedOn w:val="880"/>
    <w:next w:val="669"/>
  </w:style>
  <w:style w:type="paragraph" w:styleId="914" w:customStyle="1">
    <w:name w:val="Примечание."/>
    <w:basedOn w:val="880"/>
    <w:next w:val="669"/>
  </w:style>
  <w:style w:type="paragraph" w:styleId="915" w:customStyle="1">
    <w:name w:val="Словарная статья"/>
    <w:basedOn w:val="669"/>
    <w:next w:val="669"/>
    <w:pPr>
      <w:ind w:right="118" w:firstLine="0"/>
    </w:pPr>
  </w:style>
  <w:style w:type="paragraph" w:styleId="916" w:customStyle="1">
    <w:name w:val="Ссылка на официальную публикацию"/>
    <w:basedOn w:val="669"/>
    <w:next w:val="669"/>
  </w:style>
  <w:style w:type="paragraph" w:styleId="917" w:customStyle="1">
    <w:name w:val="Текст в таблице"/>
    <w:basedOn w:val="904"/>
    <w:next w:val="669"/>
    <w:pPr>
      <w:ind w:firstLine="500"/>
    </w:pPr>
  </w:style>
  <w:style w:type="paragraph" w:styleId="918" w:customStyle="1">
    <w:name w:val="Текст ЭР (см. также)"/>
    <w:basedOn w:val="669"/>
    <w:next w:val="669"/>
    <w:pPr>
      <w:ind w:firstLine="0"/>
      <w:jc w:val="left"/>
      <w:spacing w:before="200"/>
    </w:pPr>
    <w:rPr>
      <w:sz w:val="20"/>
      <w:szCs w:val="20"/>
    </w:rPr>
  </w:style>
  <w:style w:type="paragraph" w:styleId="919" w:customStyle="1">
    <w:name w:val="Технический комментарий"/>
    <w:basedOn w:val="669"/>
    <w:next w:val="669"/>
    <w:pPr>
      <w:ind w:firstLine="0"/>
      <w:jc w:val="left"/>
    </w:pPr>
    <w:rPr>
      <w:color w:val="463f31"/>
      <w:shd w:val="clear" w:color="auto" w:fill="ffffa6"/>
    </w:rPr>
  </w:style>
  <w:style w:type="paragraph" w:styleId="920" w:customStyle="1">
    <w:name w:val="Формула"/>
    <w:basedOn w:val="669"/>
    <w:next w:val="669"/>
    <w:pPr>
      <w:ind w:left="420" w:right="420" w:firstLine="300"/>
      <w:spacing w:before="240" w:after="240"/>
    </w:pPr>
    <w:rPr>
      <w:shd w:val="clear" w:color="auto" w:fill="f5f3da"/>
    </w:rPr>
  </w:style>
  <w:style w:type="paragraph" w:styleId="921" w:customStyle="1">
    <w:name w:val="Центрированный (таблица)"/>
    <w:basedOn w:val="904"/>
    <w:next w:val="669"/>
    <w:pPr>
      <w:jc w:val="center"/>
    </w:pPr>
  </w:style>
  <w:style w:type="paragraph" w:styleId="922" w:customStyle="1">
    <w:name w:val="ЭР-содержание (правое окно)"/>
    <w:basedOn w:val="669"/>
    <w:next w:val="669"/>
    <w:pPr>
      <w:ind w:firstLine="0"/>
      <w:jc w:val="left"/>
      <w:spacing w:before="300"/>
    </w:pPr>
  </w:style>
  <w:style w:type="paragraph" w:styleId="923">
    <w:name w:val="Body Text 2"/>
    <w:basedOn w:val="669"/>
    <w:pPr>
      <w:ind w:firstLine="0"/>
      <w:widowControl/>
    </w:pPr>
    <w:rPr>
      <w:sz w:val="28"/>
      <w:szCs w:val="28"/>
    </w:rPr>
  </w:style>
  <w:style w:type="paragraph" w:styleId="924" w:customStyle="1">
    <w:name w:val="Style7"/>
    <w:basedOn w:val="669"/>
    <w:pPr>
      <w:ind w:firstLine="494"/>
      <w:spacing w:line="211" w:lineRule="exact"/>
    </w:pPr>
    <w:rPr>
      <w:rFonts w:ascii="Times New Roman" w:hAnsi="Times New Roman" w:eastAsia="Calibri" w:cs="Times New Roman"/>
    </w:rPr>
  </w:style>
  <w:style w:type="paragraph" w:styleId="925">
    <w:name w:val="List Paragraph"/>
    <w:basedOn w:val="669"/>
    <w:pPr>
      <w:contextualSpacing/>
      <w:ind w:left="720" w:firstLine="0"/>
      <w:jc w:val="left"/>
      <w:spacing w:after="200" w:line="276" w:lineRule="auto"/>
      <w:widowControl/>
    </w:pPr>
    <w:rPr>
      <w:rFonts w:ascii="Calibri" w:hAnsi="Calibri" w:cs="Times New Roman"/>
      <w:sz w:val="22"/>
      <w:szCs w:val="22"/>
    </w:rPr>
  </w:style>
  <w:style w:type="paragraph" w:styleId="926" w:customStyle="1">
    <w:name w:val="Колонтитул"/>
    <w:basedOn w:val="669"/>
    <w:pPr>
      <w:tabs>
        <w:tab w:val="center" w:pos="4819" w:leader="none"/>
        <w:tab w:val="right" w:pos="9638" w:leader="none"/>
      </w:tabs>
      <w:suppressLineNumbers/>
    </w:pPr>
  </w:style>
  <w:style w:type="paragraph" w:styleId="927" w:customStyle="1">
    <w:name w:val="Основной текст (2)"/>
    <w:basedOn w:val="669"/>
    <w:pPr>
      <w:ind w:firstLine="0"/>
      <w:jc w:val="center"/>
      <w:spacing w:before="120" w:after="120" w:line="182" w:lineRule="exact"/>
      <w:shd w:val="clear" w:color="auto" w:fill="ffffff"/>
      <w:widowControl/>
    </w:pPr>
    <w:rPr>
      <w:rFonts w:ascii="Times New Roman" w:hAnsi="Times New Roman" w:eastAsia="Microsoft Sans Serif" w:cs="Times New Roman"/>
      <w:b/>
      <w:bCs/>
      <w:sz w:val="17"/>
      <w:szCs w:val="17"/>
    </w:rPr>
  </w:style>
  <w:style w:type="paragraph" w:styleId="928">
    <w:name w:val="Balloon Text"/>
    <w:basedOn w:val="669"/>
    <w:rPr>
      <w:rFonts w:ascii="Tahoma" w:hAnsi="Tahoma" w:cs="Tahoma"/>
      <w:sz w:val="16"/>
      <w:szCs w:val="16"/>
    </w:rPr>
  </w:style>
  <w:style w:type="paragraph" w:styleId="929" w:customStyle="1">
    <w:name w:val="Содержимое таблицы"/>
    <w:basedOn w:val="669"/>
    <w:pPr>
      <w:suppressLineNumbers/>
    </w:pPr>
  </w:style>
  <w:style w:type="paragraph" w:styleId="930" w:customStyle="1">
    <w:name w:val="Заголовок таблицы"/>
    <w:basedOn w:val="929"/>
    <w:pPr>
      <w:jc w:val="center"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e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dc:description>Документ экспортирован из системы ГАРАНТ</dc:description>
  <cp:revision>7</cp:revision>
  <dcterms:created xsi:type="dcterms:W3CDTF">2025-06-04T16:31:00Z</dcterms:created>
  <dcterms:modified xsi:type="dcterms:W3CDTF">2026-02-27T10:15:40Z</dcterms:modified>
</cp:coreProperties>
</file>